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6D" w:rsidRDefault="0095586F">
      <w:r>
        <w:rPr>
          <w:noProof/>
        </w:rPr>
        <w:drawing>
          <wp:inline distT="0" distB="0" distL="0" distR="0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F196D" w:rsidRDefault="0095586F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A»</w:t>
      </w:r>
    </w:p>
    <w:p w:rsidR="00DF196D" w:rsidRDefault="0095586F">
      <w:r>
        <w:rPr>
          <w:noProof/>
        </w:rPr>
        <w:drawing>
          <wp:inline distT="0" distB="0" distL="0" distR="0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F196D" w:rsidRDefault="00DF196D">
      <w:pPr>
        <w:jc w:val="center"/>
      </w:pPr>
    </w:p>
    <w:p w:rsidR="00DF196D" w:rsidRDefault="00DF196D">
      <w:pPr>
        <w:jc w:val="center"/>
        <w:rPr>
          <w:rFonts w:ascii="Franklin Gothic Medium" w:hAnsi="Franklin Gothic Medium"/>
          <w:sz w:val="40"/>
          <w:szCs w:val="40"/>
        </w:rPr>
      </w:pPr>
    </w:p>
    <w:p w:rsidR="00DF196D" w:rsidRDefault="0095586F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  <w:r>
        <w:rPr>
          <w:rStyle w:val="Rimandonotaapidipagina"/>
          <w:rFonts w:ascii="Franklin Gothic Medium" w:hAnsi="Franklin Gothic Medium"/>
          <w:sz w:val="40"/>
          <w:szCs w:val="40"/>
        </w:rPr>
        <w:footnoteReference w:id="1"/>
      </w:r>
    </w:p>
    <w:p w:rsidR="00DF196D" w:rsidRDefault="00DF196D">
      <w:pPr>
        <w:jc w:val="center"/>
        <w:rPr>
          <w:rFonts w:ascii="Franklin Gothic Medium" w:hAnsi="Franklin Gothic Medium"/>
          <w:sz w:val="40"/>
          <w:szCs w:val="40"/>
        </w:rPr>
      </w:pPr>
    </w:p>
    <w:p w:rsidR="00DF196D" w:rsidRDefault="009558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>
        <w:rPr>
          <w:sz w:val="36"/>
          <w:szCs w:val="36"/>
        </w:rPr>
        <w:t>Gara europea a procedura aperta per l’affidamento della gestione dei servizi comunali per la prima infanzia per il periodo 1° settembre 2020 – 31 agosto 2028 [CIG 8223045F63]</w:t>
      </w:r>
    </w:p>
    <w:p w:rsidR="00DF196D" w:rsidRDefault="00DF196D">
      <w:pPr>
        <w:jc w:val="center"/>
        <w:rPr>
          <w:b/>
          <w:sz w:val="24"/>
          <w:szCs w:val="24"/>
        </w:rPr>
      </w:pPr>
    </w:p>
    <w:p w:rsidR="00DF196D" w:rsidRDefault="0095586F">
      <w:pPr>
        <w:pStyle w:val="CSAArticolo"/>
      </w:pPr>
      <w:r>
        <w:t>Il/La sottoscritto/a</w:t>
      </w:r>
    </w:p>
    <w:p w:rsidR="00DF196D" w:rsidRDefault="0095586F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DF196D" w:rsidRDefault="0095586F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DF196D" w:rsidRDefault="0095586F">
      <w:pPr>
        <w:pStyle w:val="CSAArticolo"/>
      </w:pPr>
      <w:r>
        <w:t>Stato                                  Via/Piazza</w:t>
      </w:r>
    </w:p>
    <w:p w:rsidR="00DF196D" w:rsidRDefault="0095586F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fax:</w:t>
      </w:r>
    </w:p>
    <w:p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:rsidR="00DF196D" w:rsidRDefault="0095586F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 di partecipare alla gara di appalto in oggetto in qualità di [barrare la casella che interessa]</w:t>
      </w:r>
    </w:p>
    <w:p w:rsidR="00DF196D" w:rsidRDefault="0095586F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DF196D" w:rsidRDefault="0095586F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:rsidR="00DF196D" w:rsidRDefault="0095586F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DF196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rPr>
                <w:szCs w:val="24"/>
              </w:rPr>
            </w:pPr>
          </w:p>
        </w:tc>
      </w:tr>
      <w:tr w:rsidR="00DF196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rPr>
                <w:szCs w:val="24"/>
              </w:rPr>
            </w:pPr>
          </w:p>
        </w:tc>
      </w:tr>
      <w:tr w:rsidR="00DF196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rPr>
                <w:szCs w:val="24"/>
              </w:rPr>
            </w:pPr>
          </w:p>
        </w:tc>
      </w:tr>
    </w:tbl>
    <w:p w:rsidR="00DF196D" w:rsidRDefault="00DF196D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DF196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lastRenderedPageBreak/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rPr>
                <w:szCs w:val="24"/>
              </w:rPr>
            </w:pPr>
          </w:p>
        </w:tc>
      </w:tr>
      <w:tr w:rsidR="00DF196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rPr>
                <w:szCs w:val="24"/>
              </w:rPr>
            </w:pPr>
          </w:p>
        </w:tc>
      </w:tr>
      <w:tr w:rsidR="00DF196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rPr>
                <w:szCs w:val="24"/>
              </w:rPr>
            </w:pPr>
          </w:p>
        </w:tc>
      </w:tr>
    </w:tbl>
    <w:p w:rsidR="00DF196D" w:rsidRDefault="0095586F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DF196D" w:rsidRDefault="00DF196D">
      <w:pPr>
        <w:pStyle w:val="CSAArticolo"/>
        <w:spacing w:before="120" w:after="240"/>
        <w:rPr>
          <w:szCs w:val="24"/>
        </w:rPr>
      </w:pPr>
    </w:p>
    <w:p w:rsidR="00DF196D" w:rsidRDefault="0095586F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2" w:name="_inizio"/>
      <w:r>
        <w:rPr>
          <w:szCs w:val="24"/>
        </w:rPr>
        <w:t>decreto legislativo 18 aprile 2016, n. 50</w:t>
      </w:r>
      <w:bookmarkEnd w:id="2"/>
      <w:r>
        <w:rPr>
          <w:szCs w:val="24"/>
        </w:rPr>
        <w:t xml:space="preserve">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2"/>
      </w:r>
      <w:r>
        <w:rPr>
          <w:szCs w:val="24"/>
        </w:rPr>
        <w:t>,</w:t>
      </w:r>
    </w:p>
    <w:p w:rsidR="00DF196D" w:rsidRDefault="0095586F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DF196D" w:rsidRDefault="0095586F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:rsidR="00DF196D" w:rsidRDefault="00DF196D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DF196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all’articolo 80, comma 1, lettera b-bis), e comma 5 lett. c), c-bis), c-ter), c-quater), f-bis) e f-ter) del Codice;</w:t>
            </w:r>
          </w:p>
        </w:tc>
      </w:tr>
      <w:tr w:rsidR="00DF196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 w:rsidP="00A61CBB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A61CBB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DF196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DF196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196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196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196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196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196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196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196D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F196D" w:rsidRDefault="0095586F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DF196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:rsidR="00DF196D" w:rsidRDefault="0095586F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:rsidR="00DF196D" w:rsidRDefault="0095586F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DF196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DF196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DF196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:rsidR="00DF196D" w:rsidRDefault="0095586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impegnarsi ad uniformarsi, in caso di aggiudicazione, alla disciplina di cui agli articoli 17, comma 2, e 53, comma 3 del </w:t>
            </w:r>
            <w:proofErr w:type="spellStart"/>
            <w:r>
              <w:rPr>
                <w:sz w:val="24"/>
                <w:szCs w:val="24"/>
              </w:rPr>
              <w:t>d.p.r.</w:t>
            </w:r>
            <w:proofErr w:type="spellEnd"/>
            <w:r>
              <w:rPr>
                <w:sz w:val="24"/>
                <w:szCs w:val="24"/>
              </w:rPr>
              <w:t xml:space="preserve"> 633/1972 e a comunicare alla stazione appaltante la nomina del proprio rappresentante fiscale, nelle forme di legge;</w:t>
            </w:r>
          </w:p>
        </w:tc>
      </w:tr>
      <w:tr w:rsidR="00DF196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:rsidR="00DF196D" w:rsidRDefault="0095586F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.…….…………… ai fini delle comunicazioni di cui all’art. 76, comma 5 del Codice;</w:t>
            </w:r>
          </w:p>
        </w:tc>
      </w:tr>
      <w:tr w:rsidR="00DF196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:rsidR="00DF196D" w:rsidRDefault="0095586F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DF196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spacing w:after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autorizzare, qualora un partecipante alla gara eserciti la facoltà di “accesso agli atti”, la stazione appaltante a rilasciare copia dell’offerta tecnica e delle spiegazioni che saranno eventualmente richieste in sede di verifica delle offerte anomale, in quanto </w:t>
            </w:r>
            <w:r>
              <w:rPr>
                <w:sz w:val="24"/>
                <w:szCs w:val="24"/>
              </w:rPr>
              <w:lastRenderedPageBreak/>
              <w:t>coperte da segreto tecnico/commerciale. Tale dichiarazione dovrà essere adeguatamente motivata e comprovata ai sensi dell’art. 53, comma 5, lett. a), del Codice;</w:t>
            </w:r>
          </w:p>
        </w:tc>
      </w:tr>
      <w:tr w:rsidR="00DF196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      </w:r>
          </w:p>
        </w:tc>
      </w:tr>
      <w:tr w:rsidR="00DF196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</w:t>
            </w:r>
          </w:p>
          <w:p w:rsidR="00DF196D" w:rsidRDefault="0095586F">
            <w:pPr>
              <w:spacing w:before="60" w:after="60"/>
              <w:jc w:val="both"/>
            </w:pPr>
            <w:bookmarkStart w:id="3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3"/>
            <w:r>
              <w:rPr>
                <w:sz w:val="24"/>
                <w:szCs w:val="24"/>
              </w:rPr>
              <w:t>R.D. 16 marzo 1942, n. 267</w:t>
            </w:r>
          </w:p>
        </w:tc>
      </w:tr>
      <w:tr w:rsidR="00DF196D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6D" w:rsidRDefault="00A61CBB">
            <w:pPr>
              <w:keepNext/>
              <w:spacing w:before="60" w:after="60"/>
              <w:jc w:val="both"/>
            </w:pPr>
            <w:r>
              <w:rPr>
                <w:sz w:val="24"/>
                <w:szCs w:val="24"/>
              </w:rPr>
              <w:t>d</w:t>
            </w:r>
            <w:r w:rsidR="0095586F">
              <w:rPr>
                <w:sz w:val="24"/>
                <w:szCs w:val="24"/>
              </w:rPr>
              <w:t xml:space="preserve">i essere in possesso dei requisiti di cui all’articolo 7, punto 7.1 “Requisiti di idoneità”, punto 7.2 </w:t>
            </w:r>
            <w:bookmarkStart w:id="4" w:name="_Ref495411575"/>
            <w:bookmarkStart w:id="5" w:name="_Toc500347075"/>
            <w:r w:rsidR="0095586F">
              <w:rPr>
                <w:sz w:val="24"/>
                <w:szCs w:val="24"/>
              </w:rPr>
              <w:t>“</w:t>
            </w:r>
            <w:r w:rsidR="0095586F">
              <w:rPr>
                <w:sz w:val="24"/>
                <w:szCs w:val="22"/>
                <w:lang w:eastAsia="en-US"/>
              </w:rPr>
              <w:t>Requisiti di capacità economica e finanziaria</w:t>
            </w:r>
            <w:bookmarkEnd w:id="4"/>
            <w:bookmarkEnd w:id="5"/>
            <w:r w:rsidR="0095586F">
              <w:rPr>
                <w:sz w:val="24"/>
                <w:szCs w:val="22"/>
                <w:lang w:eastAsia="en-US"/>
              </w:rPr>
              <w:t>”</w:t>
            </w:r>
            <w:r w:rsidR="0095586F">
              <w:rPr>
                <w:sz w:val="24"/>
                <w:szCs w:val="24"/>
              </w:rPr>
              <w:t xml:space="preserve"> e punto 7.3 “Requisiti di capacità tecnica e professionale” del dis</w:t>
            </w:r>
            <w:r>
              <w:rPr>
                <w:sz w:val="24"/>
                <w:szCs w:val="24"/>
              </w:rPr>
              <w:t>ciplinare di gara meglio indicati nel modello DGUE di cui alla presente procedura di gara;</w:t>
            </w:r>
            <w:bookmarkStart w:id="6" w:name="_GoBack"/>
            <w:bookmarkEnd w:id="6"/>
          </w:p>
        </w:tc>
      </w:tr>
    </w:tbl>
    <w:p w:rsidR="00DF196D" w:rsidRDefault="00DF196D">
      <w:pPr>
        <w:pStyle w:val="CSAArticolo"/>
        <w:spacing w:before="120"/>
        <w:rPr>
          <w:szCs w:val="24"/>
        </w:rPr>
      </w:pPr>
    </w:p>
    <w:p w:rsidR="00DF196D" w:rsidRDefault="00DF196D">
      <w:pPr>
        <w:pStyle w:val="CSAArticolo"/>
        <w:spacing w:after="0"/>
        <w:rPr>
          <w:smallCaps/>
          <w:szCs w:val="24"/>
        </w:rPr>
      </w:pPr>
    </w:p>
    <w:p w:rsidR="00DF196D" w:rsidRDefault="00DF196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DF196D" w:rsidRPr="004101F0" w:rsidRDefault="0095586F" w:rsidP="00A61CBB">
      <w:pPr>
        <w:widowControl w:val="0"/>
        <w:ind w:left="5664"/>
        <w:jc w:val="center"/>
        <w:rPr>
          <w:sz w:val="24"/>
        </w:rPr>
      </w:pPr>
      <w:r w:rsidRPr="004101F0">
        <w:rPr>
          <w:sz w:val="24"/>
        </w:rPr>
        <w:t xml:space="preserve">[Firma </w:t>
      </w:r>
      <w:r w:rsidR="00A61CBB" w:rsidRPr="004101F0">
        <w:rPr>
          <w:sz w:val="24"/>
        </w:rPr>
        <w:t>digitale</w:t>
      </w:r>
      <w:r w:rsidRPr="004101F0">
        <w:rPr>
          <w:sz w:val="24"/>
        </w:rPr>
        <w:t>]</w:t>
      </w:r>
    </w:p>
    <w:p w:rsidR="00A61CBB" w:rsidRDefault="00A61CB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F196D" w:rsidRDefault="0095586F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:rsidR="00DF196D" w:rsidRDefault="0095586F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:rsidR="00DF196D" w:rsidRDefault="0095586F">
      <w:pPr>
        <w:pStyle w:val="CSAArticolo"/>
        <w:widowControl w:val="0"/>
        <w:spacing w:before="240" w:after="0"/>
        <w:ind w:firstLine="709"/>
      </w:pPr>
      <w:r>
        <w:t>I</w:t>
      </w:r>
      <w:r>
        <w:rPr>
          <w:szCs w:val="24"/>
        </w:rPr>
        <w:t>n considerazione del fatto che la procedura per l’affidamento e l’esecuzione dell’appalto comporta l’acquisizione di dati forniti dall’operatore economico o l’acquisizione di dati inerenti allo stesso presso altri soggetti, gli operatori economici che intendono partecipare alla gara possono prendere visione dell’informativa di cui agli articoli 13 e 14, Sezione 2 “Informazione e accesso ai dati personali”,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al seguente indirizzo:</w:t>
      </w:r>
    </w:p>
    <w:p w:rsidR="00DF196D" w:rsidRDefault="004101F0">
      <w:pPr>
        <w:pStyle w:val="CSAArticolo"/>
        <w:widowControl w:val="0"/>
      </w:pPr>
      <w:hyperlink r:id="rId9" w:history="1">
        <w:r w:rsidR="0095586F">
          <w:rPr>
            <w:rStyle w:val="Collegamentoipertestuale"/>
            <w:szCs w:val="24"/>
          </w:rPr>
          <w:t>http://www.comune.cuneo.it/fileadmin/comune_cuneo/content/amm_organiz/Amministrazione_trasparente/privacy/InformativaPerAppalti_200818.pdf</w:t>
        </w:r>
      </w:hyperlink>
    </w:p>
    <w:p w:rsidR="00DF196D" w:rsidRDefault="00DF196D">
      <w:pPr>
        <w:spacing w:after="120"/>
        <w:ind w:firstLine="709"/>
        <w:jc w:val="both"/>
        <w:rPr>
          <w:sz w:val="24"/>
          <w:szCs w:val="24"/>
        </w:rPr>
      </w:pPr>
    </w:p>
    <w:p w:rsidR="00DF196D" w:rsidRDefault="0095586F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:rsidR="00DF196D" w:rsidRDefault="0095586F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:rsidR="00DF196D" w:rsidRDefault="0095586F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:rsidR="00DF196D" w:rsidRDefault="0095586F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  <w:sz w:val="24"/>
          <w:szCs w:val="24"/>
        </w:rPr>
        <w:t>Rinaldi Giorgio</w:t>
      </w:r>
    </w:p>
    <w:sectPr w:rsidR="00DF196D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7D" w:rsidRDefault="0095586F">
      <w:r>
        <w:separator/>
      </w:r>
    </w:p>
  </w:endnote>
  <w:endnote w:type="continuationSeparator" w:id="0">
    <w:p w:rsidR="005E727D" w:rsidRDefault="0095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7D" w:rsidRDefault="0095586F">
      <w:r>
        <w:rPr>
          <w:color w:val="000000"/>
        </w:rPr>
        <w:separator/>
      </w:r>
    </w:p>
  </w:footnote>
  <w:footnote w:type="continuationSeparator" w:id="0">
    <w:p w:rsidR="005E727D" w:rsidRDefault="0095586F">
      <w:r>
        <w:continuationSeparator/>
      </w:r>
    </w:p>
  </w:footnote>
  <w:footnote w:id="1">
    <w:p w:rsidR="00DF196D" w:rsidRDefault="0095586F">
      <w:pPr>
        <w:pStyle w:val="Testonotaapidipagina"/>
      </w:pPr>
      <w:r>
        <w:rPr>
          <w:rStyle w:val="Rimandonotaapidipagina"/>
        </w:rPr>
        <w:footnoteRef/>
      </w:r>
      <w:r>
        <w:t xml:space="preserve"> Per la sottoscrizione della domanda di partecipazione alla gara occorre fare riferimento al paragrafo </w:t>
      </w:r>
      <w:r w:rsidR="00A61CBB">
        <w:t>14</w:t>
      </w:r>
      <w:r>
        <w:t xml:space="preserve">.1 </w:t>
      </w:r>
      <w:bookmarkStart w:id="0" w:name="_Ref496796975"/>
      <w:bookmarkStart w:id="1" w:name="_Toc500345608"/>
      <w:r>
        <w:t>“</w:t>
      </w:r>
      <w:r>
        <w:rPr>
          <w:bCs/>
        </w:rPr>
        <w:t>Domanda di partecipazione</w:t>
      </w:r>
      <w:bookmarkEnd w:id="0"/>
      <w:bookmarkEnd w:id="1"/>
      <w:r>
        <w:rPr>
          <w:bCs/>
        </w:rPr>
        <w:t>” del disciplinare di gara.</w:t>
      </w:r>
    </w:p>
  </w:footnote>
  <w:footnote w:id="2">
    <w:p w:rsidR="00DF196D" w:rsidRDefault="0095586F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DF196D" w:rsidRDefault="0095586F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DF196D" w:rsidRDefault="0095586F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DF196D" w:rsidRDefault="0095586F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2C8"/>
    <w:multiLevelType w:val="multilevel"/>
    <w:tmpl w:val="48F2023A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" w15:restartNumberingAfterBreak="0">
    <w:nsid w:val="3EA80711"/>
    <w:multiLevelType w:val="multilevel"/>
    <w:tmpl w:val="70BA008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5D055F34"/>
    <w:multiLevelType w:val="multilevel"/>
    <w:tmpl w:val="44B0733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95361"/>
    <w:multiLevelType w:val="multilevel"/>
    <w:tmpl w:val="CE2647CC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6D"/>
    <w:rsid w:val="004101F0"/>
    <w:rsid w:val="005E727D"/>
    <w:rsid w:val="0095586F"/>
    <w:rsid w:val="00A61CBB"/>
    <w:rsid w:val="00DA06E3"/>
    <w:rsid w:val="00D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80D1"/>
  <w15:docId w15:val="{469897E5-1D90-470F-A900-83EB3B24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fileadmin/comune_cuneo/content/amm_organiz/Amministrazione_trasparente/privacy/InformativaPerAppalti_200818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Armando Stefano</cp:lastModifiedBy>
  <cp:revision>5</cp:revision>
  <cp:lastPrinted>2014-07-11T06:30:00Z</cp:lastPrinted>
  <dcterms:created xsi:type="dcterms:W3CDTF">2020-03-15T08:56:00Z</dcterms:created>
  <dcterms:modified xsi:type="dcterms:W3CDTF">2020-03-15T09:03:00Z</dcterms:modified>
</cp:coreProperties>
</file>