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58" w:rsidRDefault="007B0D1D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4558" w:rsidRDefault="007B0D1D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:rsidR="00614558" w:rsidRDefault="007B0D1D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4558" w:rsidRDefault="00614558">
      <w:pPr>
        <w:jc w:val="center"/>
      </w:pPr>
    </w:p>
    <w:p w:rsidR="00614558" w:rsidRDefault="00614558">
      <w:pPr>
        <w:jc w:val="center"/>
        <w:rPr>
          <w:rFonts w:ascii="Franklin Gothic Medium" w:hAnsi="Franklin Gothic Medium"/>
          <w:sz w:val="40"/>
          <w:szCs w:val="40"/>
        </w:rPr>
      </w:pPr>
    </w:p>
    <w:p w:rsidR="00614558" w:rsidRDefault="00614558">
      <w:pPr>
        <w:jc w:val="center"/>
        <w:rPr>
          <w:rFonts w:ascii="Franklin Gothic Medium" w:hAnsi="Franklin Gothic Medium"/>
          <w:sz w:val="40"/>
          <w:szCs w:val="40"/>
        </w:rPr>
      </w:pPr>
    </w:p>
    <w:p w:rsidR="00614558" w:rsidRDefault="007B0D1D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614558" w:rsidRDefault="00614558">
      <w:pPr>
        <w:jc w:val="center"/>
        <w:rPr>
          <w:rFonts w:ascii="Franklin Gothic Medium" w:hAnsi="Franklin Gothic Medium"/>
          <w:sz w:val="40"/>
          <w:szCs w:val="40"/>
        </w:rPr>
      </w:pPr>
    </w:p>
    <w:p w:rsidR="00614558" w:rsidRDefault="007B0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Procedura aperta per l’affidamento della fornitura degli arredi scolastici per la nuova scuola dell’infanzia presso il quartiere San Paolo [CIG 810720338F – CUP B27B16000400009]</w:t>
      </w:r>
    </w:p>
    <w:p w:rsidR="00614558" w:rsidRDefault="00614558">
      <w:pPr>
        <w:jc w:val="center"/>
        <w:rPr>
          <w:b/>
          <w:sz w:val="24"/>
          <w:szCs w:val="24"/>
        </w:rPr>
      </w:pPr>
    </w:p>
    <w:p w:rsidR="00614558" w:rsidRDefault="007B0D1D">
      <w:pPr>
        <w:pStyle w:val="CSAArticolo"/>
      </w:pPr>
      <w:r>
        <w:t>Il/La sottoscritto/a</w:t>
      </w:r>
    </w:p>
    <w:p w:rsidR="00614558" w:rsidRDefault="007B0D1D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14558" w:rsidRDefault="007B0D1D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14558" w:rsidRDefault="007B0D1D">
      <w:pPr>
        <w:pStyle w:val="CSAArticolo"/>
      </w:pPr>
      <w:r>
        <w:t>Stato                                  Via/Piazza</w:t>
      </w:r>
    </w:p>
    <w:p w:rsidR="00614558" w:rsidRDefault="007B0D1D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e-mail:</w:t>
      </w:r>
    </w:p>
    <w:p w:rsidR="00614558" w:rsidRDefault="007B0D1D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614558" w:rsidRDefault="007B0D1D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:rsidR="00614558" w:rsidRDefault="007B0D1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14558" w:rsidRDefault="007B0D1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614558" w:rsidRDefault="007B0D1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61455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  <w:tr w:rsidR="0061455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  <w:tr w:rsidR="0061455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</w:tbl>
    <w:p w:rsidR="00614558" w:rsidRDefault="00614558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61455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  <w:tr w:rsidR="0061455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  <w:tr w:rsidR="0061455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rPr>
                <w:szCs w:val="24"/>
              </w:rPr>
            </w:pPr>
          </w:p>
        </w:tc>
      </w:tr>
    </w:tbl>
    <w:p w:rsidR="00614558" w:rsidRDefault="007B0D1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14558" w:rsidRDefault="00614558">
      <w:pPr>
        <w:pStyle w:val="CSAArticolo"/>
        <w:spacing w:before="120" w:after="240"/>
        <w:rPr>
          <w:szCs w:val="24"/>
        </w:rPr>
      </w:pPr>
    </w:p>
    <w:p w:rsidR="00614558" w:rsidRDefault="007B0D1D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614558" w:rsidRDefault="007B0D1D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14558" w:rsidRDefault="007B0D1D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614558" w:rsidRDefault="00614558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5"/>
      </w:tblGrid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comma 1, lettera b-bis), e comma 5 lett. c), c-bis), c-ter), c-quater), f-bis) e f-ter) del Codice;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277DA2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7B0D1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4558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558" w:rsidRDefault="00614558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4558" w:rsidRDefault="007B0D1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614558" w:rsidRDefault="007B0D1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614558" w:rsidRDefault="007B0D1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614558" w:rsidRDefault="007B0D1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614558" w:rsidRDefault="007B0D1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614558" w:rsidRDefault="007B0D1D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>adeguatamente motivata e comprovata ai sensi dell’art. 53, comma 5, lett. a), del Codice;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di essere informato, ai sensi e per gli effetti dell’articolo 13 del decreto legislativo 30 giugno 2003, n. 196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  <w:r>
              <w:rPr>
                <w:sz w:val="24"/>
                <w:szCs w:val="24"/>
              </w:rPr>
              <w:t>, che i dati personali raccolti saranno trattati, anche con strumenti informatici, esclusivamente nell’ambito della presente gara, nonché dell’esistenza dei diritti di cui all’articolo 7 del medesimo decreto legislativo.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gli operatori economici ammessi al concordato preventivo con continuità aziendale di cui all’art. 186 bis del R.D. 16 marzo 1942, n. 267 </w:t>
            </w:r>
            <w:proofErr w:type="spellStart"/>
            <w:r>
              <w:rPr>
                <w:b/>
                <w:sz w:val="24"/>
                <w:szCs w:val="24"/>
              </w:rPr>
              <w:t>s.m.i.</w:t>
            </w:r>
            <w:proofErr w:type="spellEnd"/>
          </w:p>
          <w:p w:rsidR="00614558" w:rsidRDefault="007B0D1D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277DA2">
            <w:pPr>
              <w:keepNext/>
              <w:spacing w:before="60" w:after="60"/>
              <w:jc w:val="both"/>
            </w:pPr>
            <w:r>
              <w:rPr>
                <w:sz w:val="24"/>
                <w:szCs w:val="24"/>
              </w:rPr>
              <w:t>d</w:t>
            </w:r>
            <w:r w:rsidR="007B0D1D">
              <w:rPr>
                <w:sz w:val="24"/>
                <w:szCs w:val="24"/>
              </w:rPr>
              <w:t xml:space="preserve">i essere in possesso dei requisiti di cui all’articolo 7, punto 7.1 “Requisiti di idoneità”, punto 7.2 </w:t>
            </w:r>
            <w:bookmarkStart w:id="3" w:name="_Ref495411575"/>
            <w:bookmarkStart w:id="4" w:name="_Toc500347075"/>
            <w:r w:rsidR="007B0D1D">
              <w:rPr>
                <w:sz w:val="24"/>
                <w:szCs w:val="24"/>
              </w:rPr>
              <w:t>“</w:t>
            </w:r>
            <w:r w:rsidR="007B0D1D">
              <w:rPr>
                <w:sz w:val="24"/>
                <w:szCs w:val="22"/>
                <w:lang w:eastAsia="en-US"/>
              </w:rPr>
              <w:t>Requisiti di capacità economica e finanziaria</w:t>
            </w:r>
            <w:bookmarkEnd w:id="3"/>
            <w:bookmarkEnd w:id="4"/>
            <w:r w:rsidR="007B0D1D">
              <w:rPr>
                <w:sz w:val="24"/>
                <w:szCs w:val="22"/>
                <w:lang w:eastAsia="en-US"/>
              </w:rPr>
              <w:t>”</w:t>
            </w:r>
            <w:r w:rsidR="007B0D1D">
              <w:rPr>
                <w:sz w:val="24"/>
                <w:szCs w:val="24"/>
              </w:rPr>
              <w:t xml:space="preserve"> e punto 7.3 “Requisiti di capacità tecnica e professi</w:t>
            </w:r>
            <w:r>
              <w:rPr>
                <w:sz w:val="24"/>
                <w:szCs w:val="24"/>
              </w:rPr>
              <w:t>onale” del disciplinare di gara;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 w:rsidP="00277DA2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r w:rsidR="00277DA2">
              <w:rPr>
                <w:sz w:val="24"/>
                <w:szCs w:val="24"/>
              </w:rPr>
              <w:t xml:space="preserve">uniformare la fornitura oggetto del presente appalto alle specifiche tecniche </w:t>
            </w:r>
            <w:r>
              <w:rPr>
                <w:sz w:val="24"/>
                <w:szCs w:val="24"/>
              </w:rPr>
              <w:t>indicate nell’“Allegato A1” de</w:t>
            </w:r>
            <w:r w:rsidR="00277DA2">
              <w:rPr>
                <w:sz w:val="24"/>
                <w:szCs w:val="24"/>
              </w:rPr>
              <w:t>l disciplinare di gara;</w:t>
            </w:r>
          </w:p>
        </w:tc>
      </w:tr>
      <w:tr w:rsidR="00614558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614558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58" w:rsidRDefault="007B0D1D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gli arredi forniti sono conformi alle caratteristiche richieste dall’“Allegato A1”</w:t>
            </w:r>
            <w:r w:rsidR="00277DA2">
              <w:rPr>
                <w:sz w:val="24"/>
                <w:szCs w:val="24"/>
              </w:rPr>
              <w:t>;</w:t>
            </w:r>
          </w:p>
        </w:tc>
      </w:tr>
    </w:tbl>
    <w:p w:rsidR="00614558" w:rsidRDefault="00614558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:rsidR="00614558" w:rsidRDefault="00614558">
      <w:pPr>
        <w:pStyle w:val="CSAArticolo"/>
        <w:spacing w:after="0"/>
        <w:rPr>
          <w:smallCaps/>
          <w:szCs w:val="24"/>
        </w:rPr>
      </w:pPr>
    </w:p>
    <w:p w:rsidR="00614558" w:rsidRDefault="00614558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614558" w:rsidRDefault="007B0D1D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:rsidR="00614558" w:rsidRDefault="00614558">
      <w:pPr>
        <w:widowControl w:val="0"/>
        <w:spacing w:after="120"/>
        <w:jc w:val="both"/>
        <w:rPr>
          <w:sz w:val="24"/>
          <w:szCs w:val="24"/>
        </w:rPr>
      </w:pPr>
    </w:p>
    <w:p w:rsidR="00614558" w:rsidRDefault="00614558">
      <w:pPr>
        <w:widowControl w:val="0"/>
        <w:spacing w:after="120"/>
        <w:jc w:val="both"/>
        <w:rPr>
          <w:sz w:val="24"/>
          <w:szCs w:val="24"/>
        </w:rPr>
      </w:pPr>
    </w:p>
    <w:p w:rsidR="00614558" w:rsidRDefault="00614558">
      <w:pPr>
        <w:pageBreakBefore/>
        <w:suppressAutoHyphens w:val="0"/>
        <w:rPr>
          <w:sz w:val="32"/>
          <w:szCs w:val="32"/>
        </w:rPr>
      </w:pPr>
    </w:p>
    <w:p w:rsidR="00614558" w:rsidRDefault="007B0D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614558" w:rsidRDefault="007B0D1D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614558" w:rsidRDefault="007B0D1D">
      <w:pPr>
        <w:pStyle w:val="CSAArticolo"/>
        <w:widowControl w:val="0"/>
        <w:spacing w:before="240" w:after="0"/>
        <w:ind w:firstLine="709"/>
      </w:pPr>
      <w:r>
        <w:t>I</w:t>
      </w:r>
      <w:r>
        <w:rPr>
          <w:szCs w:val="24"/>
        </w:rPr>
        <w:t>n considerazione del fatto che la procedura per l’affidamento e l’esecuzione dell’appalto comporta l’acquisizione di dati forniti dall’operatore economico o l’acquisizione di dati inerenti allo stesso presso altri soggetti, gli operatori economici che intendono partecipare alla gara possono prendere visione dell’informativa di cui agli articoli 13 e 14, Sezione 2 “Informazione e accesso ai dati personali”,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al seguente indirizzo:</w:t>
      </w:r>
    </w:p>
    <w:p w:rsidR="00614558" w:rsidRDefault="001F5EEB">
      <w:pPr>
        <w:pStyle w:val="CSAArticolo"/>
        <w:widowControl w:val="0"/>
      </w:pPr>
      <w:hyperlink r:id="rId9" w:history="1">
        <w:r w:rsidR="007B0D1D">
          <w:rPr>
            <w:rStyle w:val="Collegamentoipertestuale"/>
            <w:szCs w:val="24"/>
          </w:rPr>
          <w:t>http://www.comune.cuneo.it/fileadmin/comune_cuneo/content/amm_organiz/Amministrazione_trasparente/privacy/InformativaPerAppalti_200818.pdf</w:t>
        </w:r>
      </w:hyperlink>
    </w:p>
    <w:p w:rsidR="00614558" w:rsidRDefault="00614558">
      <w:pPr>
        <w:spacing w:after="120"/>
        <w:ind w:firstLine="709"/>
        <w:jc w:val="both"/>
        <w:rPr>
          <w:sz w:val="24"/>
          <w:szCs w:val="24"/>
        </w:rPr>
      </w:pPr>
    </w:p>
    <w:p w:rsidR="00614558" w:rsidRDefault="007B0D1D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614558" w:rsidRDefault="007B0D1D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614558" w:rsidRDefault="007B0D1D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614558" w:rsidRDefault="007B0D1D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614558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1D" w:rsidRDefault="007B0D1D">
      <w:r>
        <w:separator/>
      </w:r>
    </w:p>
  </w:endnote>
  <w:endnote w:type="continuationSeparator" w:id="0">
    <w:p w:rsidR="006D331D" w:rsidRDefault="007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1D" w:rsidRDefault="007B0D1D">
      <w:r>
        <w:rPr>
          <w:color w:val="000000"/>
        </w:rPr>
        <w:separator/>
      </w:r>
    </w:p>
  </w:footnote>
  <w:footnote w:type="continuationSeparator" w:id="0">
    <w:p w:rsidR="006D331D" w:rsidRDefault="007B0D1D">
      <w:r>
        <w:continuationSeparator/>
      </w:r>
    </w:p>
  </w:footnote>
  <w:footnote w:id="1">
    <w:p w:rsidR="00614558" w:rsidRDefault="007B0D1D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614558" w:rsidRDefault="007B0D1D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614558" w:rsidRDefault="007B0D1D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14558" w:rsidRDefault="007B0D1D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3E5B"/>
    <w:multiLevelType w:val="multilevel"/>
    <w:tmpl w:val="DE701A1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4B5A137D"/>
    <w:multiLevelType w:val="multilevel"/>
    <w:tmpl w:val="B87E70E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40E6D0E"/>
    <w:multiLevelType w:val="multilevel"/>
    <w:tmpl w:val="11F07FAC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266A"/>
    <w:multiLevelType w:val="multilevel"/>
    <w:tmpl w:val="D6ECC7A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1F5EEB"/>
    <w:rsid w:val="00277DA2"/>
    <w:rsid w:val="00614558"/>
    <w:rsid w:val="006D331D"/>
    <w:rsid w:val="007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964E-BE87-4B3E-A8FF-904151C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fileadmin/comune_cuneo/content/amm_organiz/Amministrazione_trasparente/privacy/InformativaPerAppalti_2008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4</cp:revision>
  <cp:lastPrinted>2014-07-11T06:30:00Z</cp:lastPrinted>
  <dcterms:created xsi:type="dcterms:W3CDTF">2020-01-30T14:07:00Z</dcterms:created>
  <dcterms:modified xsi:type="dcterms:W3CDTF">2020-02-04T09:00:00Z</dcterms:modified>
</cp:coreProperties>
</file>